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Cervon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88,87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44 435,05 €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165,51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82 756,20 €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111,79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55 894,30 €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16 205,55 €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27,46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6 864,25 €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27,46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54 914,00 €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 FRR jeune Pin sylvestre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20 256,80 €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 FRR plantation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39,45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276 117,80 €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 FRR plant/régé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5,84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23 373,20 €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 FRF plantation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27 102,30 €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 FRR régénération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2 003,40 €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 TS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19,60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19 595,10 €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