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Cervon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134 526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11 779 425,10 €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1,45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87,56 €/m³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181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15 820,26 €/ha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744,5786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11 MFT riche : 98%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10,852.83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1,514,623.45 €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139.56 €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122.12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17 043,12 €/ha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88.87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44 373,00 €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758 772,60 €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98 717,50 €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56 345,00 €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506 307,10 €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27 377,10 €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9 781,80 €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2 372,00 €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6 387,00 €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1 286,40 €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267,05 €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3,7331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10,0149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5,6432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6,1223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2,6358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3,4427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6,9707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6,0979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2,8785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5,9887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6,5281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1,8795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1,7618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12 MFT moy. riche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15,489.15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1,986,364.10 €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128.24 €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93.58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12 001,30 €/ha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165.51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53 893,50 €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787 332,90 €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177 182,10 €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60 064,80 €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791 950,80 €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87 172,00 €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651,90 €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9 373,70 €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647,40 €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12 067,00 €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2 379,60 €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2 269,80 €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1,2223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7,8540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5,1747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3,6098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2,9888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3,2410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3,5189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8,3456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2,4869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2,9405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1,9812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4,2784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3,0694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5,6065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3,9166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4,3660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3,0383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3,6574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8,7527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2,9864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2,6842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7,4374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5,7527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2,5265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13 MFT pauvre : 96% Chêne, 4%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6,785.85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888,707.80 €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130.96 €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60.70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7 949,90 €/ha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111.79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15 062,50 €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262 257,60 €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75 842,50 €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27 989,20 €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452 702,60 €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36 609,00 €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4 429,60 €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419,70 €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7 439,00 €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1 551,00 €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1 407,60 €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1 399,50 €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2,0719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6,2378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1,3615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3,8885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4,7088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6,1569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4,4093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2,2253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6,0719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7,8529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2,2288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1,5860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3,0935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1,5865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2,4303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3,4473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2,1271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14 MFT ruiné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1,148.62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130,203.85 €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113.36 €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35.44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4 017,26 €/ha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32.41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1 088,50 €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34 939,50 €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12 236,40 €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6 797,20 €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64 546,80 €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6 749,00 €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431,10 €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2 170,70 €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96,45 €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1,7380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1,9823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3,8416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7,8280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2,0525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2,0251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1,0629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2,3327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15 MFT en régénération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1,476.47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249,137.20 €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168.74 €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53.77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9 073,72 €/ha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27.46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41 164,20 €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52 015,00 €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1 040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155 958,00 €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10,5133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4,3797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7,3099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51 FRR adulte Douglas : 95% Douglas, 5%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90,584.91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6,583,132.05 €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72.67 €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330.19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23 996,21 €/ha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274.34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12 789,50 €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481 437,00 €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3 032,50 €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1 640,00 €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54 785,00 €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11 433,00 €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53 886,40 €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29 304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32 909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1 645 428,00 €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16 607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48 710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4 140 357,65 €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178 343,00 €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8,7644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12,8539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10,4573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6,0226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8,2776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14,1956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10,8865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4,0389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3,3928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7,5289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3,9787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11,8539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18,6793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31,4390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8,5311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7,3795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18,0596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5,7859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10,9076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5,6609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2,2291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8,5920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2,7328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11,9439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5,5265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7,2051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5,4086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0,0175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52 FRR adulte Douglas dégradé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6,033.60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358,693.00 €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59.45 €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184.39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10 961,66 €/ha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32.72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3 286,60 €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178 540,00 €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176 866,40 €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9,5390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3,2382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2,1119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0,4067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0,6366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57 FRR adulte Sapin pectiné : 100% Sapin pectiné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1,432.83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54,393.80 €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0.30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37.96 €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192.66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7 313,75 €/ha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7.44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11 175,60 €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40 800,80 €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2 417,40 €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 FRR adulte Sapin pectiné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 FRR adulte Sapin pectiné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5,6972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 FRR adulte Sapin pectiné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0,6529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58 FRR adulte Pin laricio : 100% Pin laricio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721.91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14,169.85 €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0.28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19.63 €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178.73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3 508,08 €/ha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4.04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5 816,85 €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8 353,00 €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 FRR adulte Pin laricio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 FRR adulte Pin laricio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2,5733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 FRR adulte Pin laricio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1,0476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