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SOISSONS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59% None, 33% Chêne, 9%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8,275.57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551,298.55 €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2.05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66.62 €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134.66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8 970,51 €/ha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61.46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7 635,60 €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240 345,00 €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264 507,00 €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2 306,00 €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4 804,20 €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784,80 €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Aulne glutineux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12 826,00 €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Aulne glutineux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3 034,20 €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5 629,75 €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1 131,30 €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821,00 €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Erable sycomore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6 006,70 €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Tilleul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1 467,00 €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2 068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4,0216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1,3842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2,2739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0,2837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4,8134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0,2552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4,8655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5,0068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2,8705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7,5919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7,3664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6,5834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6,5814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7,4388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