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Rye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8 117,15 €/ha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14 443,66 €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11 790,78 €/ha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9 853,55 €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18,79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7 077,80 €/ha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132 968,56 €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6 753,20 €/ha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15 234,54 €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12 142,05 €/ha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14 378,62 €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27,69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6 015,75 €/ha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166 593,97 €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1 262,28 €/ha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6 454,29 €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14,96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5 578,29 €/ha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83 423,92 €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SCA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3,86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2 161,37 €/ha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8 339,86 €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451 690,98 €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15_02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7 120,29 €/ha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6 826,93 €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2 078,12 €/ha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6 137,95 €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7 120,29 €/ha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17 236,09 €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PMA-08-060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3 066,32 €/ha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14 083,91 €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7 628,88 €/ha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5 716,32 €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6 648,00 €/ha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32 447,56 €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1 662,50 €/ha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14 167,82 €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24_04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8 137,47 €/ha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21 181,83 €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4 068,74 €/ha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1 042,41 €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2 570,82 €/ha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11 808,03 €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PMA-08-060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3 082,46 €/ha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9 104,37 €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17_02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11 790,78 €/ha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9 853,55 €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3 069,64 €/ha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18 345,67 €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02_05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6 753,20 €/ha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15 234,54 €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4 068,74 €/ha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3 436,05 €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8 117,15 €/ha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14 443,66 €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757,37 €/ha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6 454,29 €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06_04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SCA-06-060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2 161,37 €/ha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8 339,86 €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PMA-08-060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4 565,41 €/ha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14 413,00 €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PMA-08-060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3 066,32 €/ha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18 325,86 €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06_06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PMA-08-060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4 565,41 €/ha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4 599,65 €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17_05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7 606,16 €/ha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44 585,03 €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2 302,23 €/ha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17 191,44 €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24_05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6 761,03 €/ha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7 199,14 €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12 142,05 €/ha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14 378,62 €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19_06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7 628,88 €/ha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1 624,19 €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18_02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7 120,29 €/ha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7 153,76 €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23_02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7 476,30 €/ha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36 303,42 €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06_05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6 588,46 €/ha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47 158,88 €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04_03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7,47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PMA-08-060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3 066,32 €/ha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22 897,13 €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451 690,98 €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