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Saint-Germain Langot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CHE-03-120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43 925,00 €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3,29 %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PWE-08-070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7.857142857142857142857142857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