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Saint-Germain Langot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20 717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2 999 987,16 €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1,80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144,81 €/m³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16 941,39 €/ha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177,0803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FFX : 68% Chêne, 21% Hêtre, 8% Douglas,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19,507.63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2,897,053.36 €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1.83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148.51 €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119.46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17 741,53 €/ha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163.29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59 700,30 €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921 525,00 €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203 491,20 €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96 523,20 €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1 150 495,20 €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143 107,80 €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1 411,20 €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10 137,00 €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15 706,25 €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86 468,20 €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29 363,00 €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2 234,31 €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3 103,60 €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12 903,00 €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59 734,40 €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65 835,00 €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8 469,50 €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6 645,50 €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2 028,80 €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199,85 €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768,90 €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2 477,75 €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798,50 €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4 373,10 €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de Vancouver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633,60 €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FFX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163,2922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FRR DOU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1,172.54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101,164.40 €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1.43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86.28 €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134.94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11 642,54 €/ha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8.69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36 356,60 €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64 469,00 €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DOU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8,6892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FRR PIN : 100% Pin laricio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37.11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1,769.40 €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1.08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47.68 €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7.28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347,02 €/ha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5.10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344,40 €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1 425,00 €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 PIN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5,0989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