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PLATENAT ET LABORDE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66,8200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62,0100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30,1400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2,6700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 xml:space="preserve">Futaie régulière résineuse 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2,3700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174,7600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167,6400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174,7600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 xml:space="preserve">Futaie régulière résineuse 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 xml:space="preserve">Futaie régulière résineuse 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174,7600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