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BINANTES ET LA GARENNE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7 592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243 668,85 €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0,46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32,10 €/m³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65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2 080,32 €/ha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117,1305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214190000C0091 : 100% Pin sylvestre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12.61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283.10 €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0.19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22.45 €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47.86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1 074,38 €/ha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0.26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128,60 €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154,50 €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0,2635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214190000C0092 : 100% Pin sylvestre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44.78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1,267.50 €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0.20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28.31 €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49.98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1 414,62 €/ha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0.90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379,50 €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888,00 €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0,8960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214190000C0095 : 65% Chêne, 35% Pin sylvestre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1.08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42.80 €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0.47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39.63 €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20.38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807,55 €/ha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0.05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24,60 €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0,0530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214190000C0097 : 100% Pin sylvestre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4.05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87.90 €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0.15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21.70 €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47.09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1 022,09 €/ha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0.09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53,40 €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34,50 €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214190000C0097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0,0860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214190000C0248 : 87% Epicéa commun, 13% Pin sylvestre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23.00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1,191.90 €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0.42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51.82 €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53.24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2 759,03 €/ha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0.43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164,80 €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951,60 €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75,50 €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214190000C0248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0,4320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214190000D0034 : 53% Pin sylvestre, 47%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5.48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122.50 €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0.19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22.35 €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16.98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379,61 €/ha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0.32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64,50 €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214190000D0034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0,3227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214190000D0038 : 100% Pin sylvestre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19.95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471.00 €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0.26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23.61 €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67.86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1 602,04 €/ha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0.29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111,00 €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214190000D0038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0,2940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214190000D0044 : 44% Pin sylvestre, 30% Chêne, 25% Hêtre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48.81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1,322.25 €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0.30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27.09 €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31.60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856,10 €/ha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1.54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519,05 €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370,80 €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432,40 €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214190000D0044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1,5445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214190000D0185 : 61% Chêne, 39% Pin sylvestre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8.00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269.50 €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0.33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33.69 €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38.04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1 281,50 €/ha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0.21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62,50 €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214190000D0185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0,2103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21419000ZA0044 : 100% Pin sylvestre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8.09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189.95 €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0.20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23.48 €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57.58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1 351,96 €/ha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0.14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49,20 €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140,75 €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21419000ZA0044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0,1405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21419000ZT0031 : 100% Pin sylvestre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17.71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354.20 €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0.08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12.50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250,02 €/ha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1.42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354,20 €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21419000ZT0031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1,4167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BI FRR MEL : 47% Pin sylvestre, 46% Mélèze, 7% Hêtre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194.07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8,468.85 €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0.32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43.64 €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53.54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2 336,56 €/ha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3.62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608,85 €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4 884,00 €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587,25 €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2 388,75 €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FRR MEL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3,6245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BI FRR SPE : 95% Sapin pectiné, 5%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1,317.56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59,879.85 €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0.46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45.45 €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140.47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6 384,12 €/ha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9.38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1 100,00 €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9 557,70 €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38 643,50 €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9 623,40 €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499,75 €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387,50 €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FRR SPE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9,3795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BI MFTM : 37% Pin sylvestre, 27% Hêtre, 22% Chêne, 10% Sapin pectiné, 5%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2,492.88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56,709.00 €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0.57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22.75 €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76.84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1 747,98 €/ha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32.44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4 175,40 €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15 010,60 €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3 591,00 €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6 631,50 €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6 960,10 €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11 766,50 €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1 397,50 €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6 896,40 €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1 272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MFTM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32,4425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GA FUTAIE MIXTE : 75% Pin sylvestre, 20% Chêne, 5%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2,625.92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87,683.25 €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0.43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33.39 €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60.98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2 036,22 €/ha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43.06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3 966,60 €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10 427,20 €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8 933,00 €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819,00 €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2 308,00 €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2 212,80 €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7 490,00 €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43 234,80 €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8 291,85 €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43,0618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GA MFT : 89% Chêne, 11% Pin sylvestre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767.88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25,325.30 €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0.50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32.98 €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33.44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1 102,87 €/ha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22.96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1 519,80 €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7 148,50 €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13 988,80 €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137,00 €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789,60 €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1 741,60 €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22,9630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