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Querimont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26 212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4 538 155,49 €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2,43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173,13 €/m³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146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25 269,96 €/ha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179,5870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FRF_HD+ : 95% Chêne, 5%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18,654.09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3,436,410.07 €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2.48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184.22 €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154.52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28 464,68 €/ha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120.73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5 499,90 €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1 073 445,00 €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1 836 726,00 €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4 387,11 €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323 665,65 €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152 024,40 €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4 312,98 €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9 270,90 €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399,33 €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3 351,18 €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1 323,36 €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1 585,60 €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2 654,40 €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7 476,00 €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Erable sycomore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3 064,50 €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2 106,81 €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Tremble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1 812,50 €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Divers feuillus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1 078,75 €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Divers feuillus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2 225,70 €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15,3355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9,3676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15,3165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17,0653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15,3266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6,3135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8,2224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12,8174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9,7692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11,1914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FRF_HD : 98% Chêne,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6,571.23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961,377.28 €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2.33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146.30 €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149.37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21 853,66 €/ha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43.99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2 461,26 €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294 189,30 €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339 273,90 €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1 704,15 €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188 292,85 €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162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121 974,66 €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916,30 €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9 670,59 €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162,72 €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120,68 €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2 411,67 €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9,0512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6,1163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11,0190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17,8051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FRF_HD-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986.97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140,368.14 €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2.15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142.22 €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66.37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9 439,69 €/ha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14.87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490,96 €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36 910,80 €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53 212,80 €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16 827,72 €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144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32 052,96 €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872,90 €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FRF_HD-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14,8700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