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FRAINOIS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STRATE FIR : 76% Sapin pectiné, 24% Epicéa commun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8,365.60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516,137.00 €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1.99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61.70 €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115.27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7 111,59 €/ha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72.58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Epicéa commun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2 071,50 €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Epicéa commun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23 347,35 €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Epicéa commun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1 544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2,77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123 538,40 €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Sapin pectiné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1 857,30 €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Sapin pectiné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822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915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41 166,45 €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Sapin pectiné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1 908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5 403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2,83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324 156,00 €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9,2043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8,4947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9,2909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8,3506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9,8362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8,7793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10,2523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irrégulière résineuse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8,3686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