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Boulaire - La Noue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6 501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757 140,15 €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1,24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116,47 €/m³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63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7 388,16 €/ha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102,4802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B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4,535.89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630,817.40 €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139.07 €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47.64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6 625,09 €/ha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95.22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16 164,20 €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534 166,40 €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12 085,00 €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43 793,40 €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2 920,40 €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21 688,00 €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7,1442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 xml:space="preserve">1B 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5,3771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14,7038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MRT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3D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6,6739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8,3212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6,7930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4,6876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1,0619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9D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0,1227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C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1,964.78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126,322.75 €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64.29 €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270.49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17 390,73 €/ha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7.26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4 951,80 €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106 136,55 €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15 234,40 €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0,0676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9C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6,1235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