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POTENCE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131,4500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93,6409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39,3844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37,5771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6,3490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6,3409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4,5488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1,9488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Emprises de pare-feux non boisés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0,3118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325,1700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317,7509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7,4191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325,1700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21,8393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2,7942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14,7943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17,3805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6,6317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11,4644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Emprises de pare-feux non boisés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5,6430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12,4888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11,2365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10,1785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Y1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Immeubles et dépendances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12,4893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X1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Y1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10,2494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11,9883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W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13,0094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Y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feuillue et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31,4501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X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5,8486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325,1700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