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ECOT-LA-COMBE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1 616,28 €/ha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20 789,38 €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52,89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3 928,45 €/ha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207 777,61 €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7 684,30 €/ha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139 891,21 €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323,42 €/ha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21,22 €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5 218,94 €/ha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2 568,76 €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6 400,25 €/ha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18 818,66 €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3 190,24 €/ha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70 298,73 €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5 574,97 €/ha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9 180,30 €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10 840,20 €/ha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51 587,43 €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1 021,97 €/ha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1 681,53 €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SCA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730,39 €/ha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119,49 €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522 734,32 €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491,75 €/ha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1 348,52 €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97,26 €/ha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321,96 €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3 411,08 €/ha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36 793,66 €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6 400,25 €/ha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9 547,89 €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4 230,95 €/ha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14 004,86 €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7 958,23 €/ha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23 988,49 €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6 804,63 €/ha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6 650,85 €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613,18 €/ha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1 681,53 €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965,41 €/ha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11 602,86 €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7B2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3 779,26 €/ha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2 529,46 €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SCA-06-060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22,49 €/ha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42,70 €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50,24 €/ha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166,30 €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10 840,20 €/ha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51 587,43 €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4 538,84 €/ha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5 071,25 €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338,41 €/ha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952,88 €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3 501,67 €/ha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23 140,09 €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3 594,77 €/ha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21 911,56 €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9 654,35 €/ha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47 475,27 €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SCA-06-060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76,79 €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1 891,44 €/ha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9 333,50 €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5 253,45 €/ha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5 233,49 €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ERS-02-070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21,22 €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1 338,62 €/ha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10 972,83 €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8 164,35 €/ha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29 919,89 €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950,56 €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6 400,25 €/ha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9 270,76 €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5 218,94 €/ha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2 568,76 €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4 089,47 €/ha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11 515,13 €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1 315,88 €/ha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3 009,29 €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435,21 €/ha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4 694,34 €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4 996,92 €/ha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36 040,79 €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5 629,42 €/ha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7 729,20 €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1 579,05 €/ha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5 028,33 €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2 186,15 €/ha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4 151,28 €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5 827,15 €/ha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38 507,56 €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1 909,60 €/ha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1 252,70 €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4 130,97 €/ha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28 165,37 €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2 808,37 €/ha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18 566,13 €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1 721,54 €/ha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14 111,62 €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3A1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1 896,83 €/ha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22 797,24 €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522 734,32 €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