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BEAUREGARD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BEAUREGARD : 50% Chêne, 43% Hêtre, 6%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9,513.01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555,424.55 €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0.68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58.39 €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48.06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2 806,13 €/ha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197.93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11 932,50 €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112 211,40 €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84 681,00 €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58 652,00 €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36 441,60 €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2 135,40 €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47 740,40 €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102 382,70 €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18 679,20 €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32 785,50 €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plane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20 641,60 €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4 634,70 €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1 805,00 €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3 406,55 €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14,6522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9,8668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5,4317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8,0523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9,5956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9,7058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10,1833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7,8754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5,1914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6,7815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4,8470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7,1724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6,2731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14,8424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7,9297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5,7625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9,8592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6,8016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3,9259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3,0785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