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GRANDS BUISSONS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92% Chêne, 8%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9,490.48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1,764,500.20 €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185.92 €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102.75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19 104,39 €/ha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92.36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16 211,30 €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680 616,10 €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395 056,00 €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15 034,20 €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395 934,00 €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168 887,60 €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4 403,20 €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25 136,40 €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26 488,00 €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35 481,00 €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Toutes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92,3610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